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2" w:rsidRDefault="00692582" w:rsidP="00D7632E">
      <w:pPr>
        <w:pBdr>
          <w:bottom w:val="single" w:sz="4" w:space="1" w:color="auto"/>
        </w:pBdr>
        <w:shd w:val="clear" w:color="auto" w:fill="D9D9D9" w:themeFill="background1" w:themeFillShade="D9"/>
        <w:jc w:val="center"/>
      </w:pPr>
      <w:r>
        <w:t>Pytania i odpowiedzi:</w:t>
      </w:r>
    </w:p>
    <w:p w:rsidR="00692582" w:rsidRDefault="00692582" w:rsidP="00692582">
      <w:pPr>
        <w:shd w:val="clear" w:color="auto" w:fill="FFFFFF" w:themeFill="background1"/>
      </w:pPr>
    </w:p>
    <w:p w:rsidR="00D7632E" w:rsidRDefault="00692582" w:rsidP="00692582">
      <w:pPr>
        <w:shd w:val="clear" w:color="auto" w:fill="FFFFFF" w:themeFill="background1"/>
      </w:pPr>
      <w:r>
        <w:t xml:space="preserve">16-09-2020 </w:t>
      </w:r>
    </w:p>
    <w:p w:rsidR="00692582" w:rsidRPr="00692582" w:rsidRDefault="00692582" w:rsidP="00692582">
      <w:pPr>
        <w:shd w:val="clear" w:color="auto" w:fill="FFFFFF" w:themeFill="background1"/>
      </w:pPr>
      <w:bookmarkStart w:id="0" w:name="_GoBack"/>
      <w:bookmarkEnd w:id="0"/>
      <w:r w:rsidRPr="00692582">
        <w:rPr>
          <w:b/>
        </w:rPr>
        <w:t>Pytanie:</w:t>
      </w:r>
    </w:p>
    <w:p w:rsidR="00692582" w:rsidRDefault="00692582" w:rsidP="00692582">
      <w:r>
        <w:t>ROZDZIAŁ 7</w:t>
      </w:r>
    </w:p>
    <w:p w:rsidR="00692582" w:rsidRDefault="00692582" w:rsidP="00692582">
      <w:r>
        <w:t>UWAGI KOŃCOWE</w:t>
      </w:r>
    </w:p>
    <w:p w:rsidR="00692582" w:rsidRDefault="00692582" w:rsidP="00692582">
      <w:r>
        <w:t>pkt 3</w:t>
      </w:r>
    </w:p>
    <w:p w:rsidR="00692582" w:rsidRDefault="00692582" w:rsidP="00692582">
      <w:r>
        <w:t xml:space="preserve"> - wartość kar umownych wynikających z niniejszej umowy nie może przekroczyć 50 % całkowitej wartości umowy.</w:t>
      </w:r>
    </w:p>
    <w:p w:rsidR="00692582" w:rsidRDefault="00692582" w:rsidP="00692582">
      <w:r>
        <w:t>Wykonawca nie może stać w pozycji dyskryminowanej, co oznacza zapis 50% za wygórowany, dlatego Wykonawca wnioskuje o zmianę zapisu na 20%.</w:t>
      </w:r>
    </w:p>
    <w:p w:rsidR="00692582" w:rsidRDefault="00692582" w:rsidP="00692582">
      <w:r>
        <w:t>pkt 4</w:t>
      </w:r>
    </w:p>
    <w:p w:rsidR="00692582" w:rsidRDefault="00692582" w:rsidP="00692582">
      <w:r>
        <w:t>- Zwracamy się z prośbą o uzupełnienie zapisów o informacje, że kary umowne nie będą naliczane w przypadku gdy brak realizacji warunków umowy przez Wykonawcę będzie następstwem siły wyższej lub nieupoważnionego działania osób trzecich na które to zdarzenia Wykonawca nie ma wpływu.</w:t>
      </w:r>
    </w:p>
    <w:p w:rsidR="00692582" w:rsidRDefault="00692582" w:rsidP="00692582">
      <w:r>
        <w:t>- Naliczenie kar umownych przez Zamawiającego może nastąpić wyłączenie po zakończeniu postępowania reklamacyjnego, potwierdzającego winę Wykonawcy, prowadzonego na zasadach i warunkach określonych w Rozporządzeniu Ministra Administracji i Cyfryzacji z dnia 24 lutego 2014 r. w sprawie reklamacji usług telekomunikacyjnych (Dz. U. poz. 284).</w:t>
      </w:r>
    </w:p>
    <w:p w:rsidR="00692582" w:rsidRPr="00692582" w:rsidRDefault="00692582" w:rsidP="00692582">
      <w:pPr>
        <w:rPr>
          <w:b/>
        </w:rPr>
      </w:pPr>
      <w:r w:rsidRPr="00692582">
        <w:rPr>
          <w:b/>
        </w:rPr>
        <w:t>Odpowiedź:</w:t>
      </w:r>
    </w:p>
    <w:p w:rsidR="00692582" w:rsidRDefault="00692582" w:rsidP="00692582">
      <w:r>
        <w:t>Uwagi zostaną uwzględnione w aneksie do Zapytania ofertowego</w:t>
      </w:r>
    </w:p>
    <w:sectPr w:rsidR="0069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82"/>
    <w:rsid w:val="00473FEA"/>
    <w:rsid w:val="00692582"/>
    <w:rsid w:val="00C44BC5"/>
    <w:rsid w:val="00D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2020-09-17T07:54:00Z</dcterms:created>
  <dcterms:modified xsi:type="dcterms:W3CDTF">2020-09-17T08:12:00Z</dcterms:modified>
</cp:coreProperties>
</file>